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8CCA" w14:textId="77777777" w:rsidR="006137E6" w:rsidRPr="003F0DA4" w:rsidRDefault="006137E6" w:rsidP="006137E6">
      <w:pPr>
        <w:spacing w:line="276" w:lineRule="auto"/>
        <w:ind w:left="-426" w:right="23" w:firstLine="993"/>
        <w:jc w:val="both"/>
        <w:rPr>
          <w:rFonts w:ascii="Times New Roman" w:hAnsi="Times New Roman" w:cs="Times New Roman"/>
          <w:b/>
          <w:bCs/>
          <w:sz w:val="24"/>
          <w:szCs w:val="24"/>
        </w:rPr>
      </w:pPr>
      <w:r w:rsidRPr="003F0DA4">
        <w:rPr>
          <w:rFonts w:ascii="Times New Roman" w:hAnsi="Times New Roman" w:cs="Times New Roman"/>
          <w:b/>
          <w:bCs/>
          <w:sz w:val="24"/>
          <w:szCs w:val="24"/>
        </w:rPr>
        <w:t>Запрос о предоставлении технических условий должен содержать:</w:t>
      </w:r>
    </w:p>
    <w:p w14:paraId="02D8093D"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сведения о лице, обратившемся с запросом о выдаче технических условий, и его контактные данные:</w:t>
      </w:r>
    </w:p>
    <w:p w14:paraId="34E71332" w14:textId="77777777" w:rsidR="006137E6" w:rsidRPr="00DC6EA0" w:rsidRDefault="006137E6" w:rsidP="006137E6">
      <w:pPr>
        <w:shd w:val="clear" w:color="auto" w:fill="FFFFFF"/>
        <w:spacing w:before="100" w:beforeAutospacing="1" w:after="100" w:afterAutospacing="1" w:line="390" w:lineRule="atLeast"/>
        <w:ind w:left="-709" w:firstLine="1276"/>
        <w:jc w:val="both"/>
        <w:rPr>
          <w:rFonts w:ascii="Times New Roman" w:hAnsi="Times New Roman" w:cs="Times New Roman"/>
          <w:sz w:val="24"/>
          <w:szCs w:val="24"/>
        </w:rPr>
      </w:pPr>
      <w:r>
        <w:rPr>
          <w:rFonts w:ascii="Times New Roman" w:hAnsi="Times New Roman" w:cs="Times New Roman"/>
          <w:sz w:val="24"/>
          <w:szCs w:val="24"/>
        </w:rPr>
        <w:t>-</w:t>
      </w:r>
      <w:r w:rsidRPr="00DC6EA0">
        <w:rPr>
          <w:rFonts w:ascii="Times New Roman" w:hAnsi="Times New Roman" w:cs="Times New Roman"/>
          <w:sz w:val="24"/>
          <w:szCs w:val="24"/>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1FD83B30" w14:textId="77777777" w:rsidR="006137E6" w:rsidRPr="00DC6EA0" w:rsidRDefault="006137E6" w:rsidP="006137E6">
      <w:pPr>
        <w:shd w:val="clear" w:color="auto" w:fill="FFFFFF"/>
        <w:spacing w:before="100" w:beforeAutospacing="1" w:after="100" w:afterAutospacing="1" w:line="390" w:lineRule="atLeast"/>
        <w:ind w:left="-709" w:firstLine="1276"/>
        <w:jc w:val="both"/>
        <w:rPr>
          <w:rFonts w:ascii="Times New Roman" w:hAnsi="Times New Roman" w:cs="Times New Roman"/>
          <w:sz w:val="24"/>
          <w:szCs w:val="24"/>
        </w:rPr>
      </w:pPr>
      <w:r>
        <w:rPr>
          <w:rFonts w:ascii="Times New Roman" w:hAnsi="Times New Roman" w:cs="Times New Roman"/>
          <w:sz w:val="24"/>
          <w:szCs w:val="24"/>
        </w:rPr>
        <w:t>-</w:t>
      </w:r>
      <w:r w:rsidRPr="00DC6EA0">
        <w:rPr>
          <w:rFonts w:ascii="Times New Roman" w:hAnsi="Times New Roman" w:cs="Times New Roman"/>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456358A2" w14:textId="77777777" w:rsidR="006137E6" w:rsidRPr="00DC6EA0" w:rsidRDefault="006137E6" w:rsidP="006137E6">
      <w:pPr>
        <w:shd w:val="clear" w:color="auto" w:fill="FFFFFF"/>
        <w:spacing w:before="100" w:beforeAutospacing="1" w:after="100" w:afterAutospacing="1" w:line="390" w:lineRule="atLeast"/>
        <w:ind w:left="-709" w:firstLine="1276"/>
        <w:jc w:val="both"/>
        <w:rPr>
          <w:rFonts w:ascii="Times New Roman" w:hAnsi="Times New Roman" w:cs="Times New Roman"/>
          <w:sz w:val="24"/>
          <w:szCs w:val="24"/>
        </w:rPr>
      </w:pPr>
      <w:r>
        <w:rPr>
          <w:rFonts w:ascii="Times New Roman" w:hAnsi="Times New Roman" w:cs="Times New Roman"/>
          <w:sz w:val="24"/>
          <w:szCs w:val="24"/>
        </w:rPr>
        <w:t>-</w:t>
      </w:r>
      <w:r w:rsidRPr="00DC6EA0">
        <w:rPr>
          <w:rFonts w:ascii="Times New Roman" w:hAnsi="Times New Roman" w:cs="Times New Roman"/>
          <w:sz w:val="24"/>
          <w:szCs w:val="24"/>
        </w:rPr>
        <w:t>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0F4C2189" w14:textId="77777777" w:rsidR="006137E6" w:rsidRPr="00DC6EA0" w:rsidRDefault="006137E6" w:rsidP="006137E6">
      <w:pPr>
        <w:shd w:val="clear" w:color="auto" w:fill="FFFFFF"/>
        <w:spacing w:before="100" w:beforeAutospacing="1" w:after="100" w:afterAutospacing="1" w:line="390" w:lineRule="atLeast"/>
        <w:ind w:left="-709" w:firstLine="1276"/>
        <w:jc w:val="both"/>
        <w:rPr>
          <w:rFonts w:ascii="Times New Roman" w:hAnsi="Times New Roman" w:cs="Times New Roman"/>
          <w:sz w:val="24"/>
          <w:szCs w:val="24"/>
        </w:rPr>
      </w:pPr>
      <w:r>
        <w:rPr>
          <w:rFonts w:ascii="Times New Roman" w:hAnsi="Times New Roman" w:cs="Times New Roman"/>
          <w:sz w:val="24"/>
          <w:szCs w:val="24"/>
        </w:rPr>
        <w:t>-</w:t>
      </w:r>
      <w:r w:rsidRPr="00DC6EA0">
        <w:rPr>
          <w:rFonts w:ascii="Times New Roman" w:hAnsi="Times New Roman" w:cs="Times New Roman"/>
          <w:sz w:val="24"/>
          <w:szCs w:val="24"/>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76AF40B6" w14:textId="150D85FC"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14:paraId="3C526BF2"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14:paraId="4103F70F"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xml:space="preserve">вид централизованной системы, для подключения к которой направляется запрос о выдаче технических условий (централизованная система холодного водоснабжения, централизованная система водоотведения), а также необходимые виды ресурсов или услуг, </w:t>
      </w:r>
      <w:r w:rsidRPr="00DC6EA0">
        <w:lastRenderedPageBreak/>
        <w:t>планируемых к получению через такую централизованную систему (получение питьевой и(или) технической воды, сброс хозяйственно-бытовых и(или)производственных сточных вод);</w:t>
      </w:r>
    </w:p>
    <w:p w14:paraId="5029D39D"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планируемая величина максимальной необходимой мощности (нагрузки);</w:t>
      </w:r>
    </w:p>
    <w:p w14:paraId="6FA80DB7" w14:textId="77777777" w:rsidR="006137E6"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планируемый срок ввода в эксплуатацию подключаемого объекта (при наличии соответствующей информации).</w:t>
      </w:r>
    </w:p>
    <w:p w14:paraId="1D2323F6" w14:textId="77777777" w:rsidR="006137E6" w:rsidRPr="00DC6EA0" w:rsidRDefault="006137E6" w:rsidP="006137E6">
      <w:pPr>
        <w:pStyle w:val="consplusnormal"/>
        <w:shd w:val="clear" w:color="auto" w:fill="FFFFFF"/>
        <w:spacing w:before="0" w:beforeAutospacing="0" w:after="150" w:afterAutospacing="0" w:line="390" w:lineRule="atLeast"/>
        <w:ind w:left="1003"/>
      </w:pPr>
      <w:r w:rsidRPr="00DC6EA0">
        <w:rPr>
          <w:rStyle w:val="a3"/>
        </w:rPr>
        <w:t>К запросу о выдаче технических условий должны быть приложены:</w:t>
      </w:r>
    </w:p>
    <w:p w14:paraId="68275F38"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14:paraId="497CD2CA"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xml:space="preserve"> копии правоустанавливающих и </w:t>
      </w:r>
      <w:proofErr w:type="spellStart"/>
      <w:r w:rsidRPr="00DC6EA0">
        <w:t>правоудостоверяющих</w:t>
      </w:r>
      <w:proofErr w:type="spellEnd"/>
      <w:r w:rsidRPr="00DC6EA0">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если с запросом о выдаче технических условий обращается застройщик либо иное лицо (индивидуальный предприниматель или юридическое лицо), заключившие договор подряда на подготовку проектной документации. </w:t>
      </w:r>
      <w:r w:rsidRPr="00536E70">
        <w:rPr>
          <w:rStyle w:val="a4"/>
        </w:rPr>
        <w:t xml:space="preserve">При представлении в качестве </w:t>
      </w:r>
      <w:proofErr w:type="spellStart"/>
      <w:r w:rsidRPr="00536E70">
        <w:rPr>
          <w:rStyle w:val="a4"/>
        </w:rPr>
        <w:t>правоудостоверяющего</w:t>
      </w:r>
      <w:proofErr w:type="spellEnd"/>
      <w:r w:rsidRPr="00536E70">
        <w:rPr>
          <w:rStyle w:val="a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54AF7B5B"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копия договора о комплексном развитии территории (в случае обращения с запросом лиц, с которыми заключен договор о комплексном развитии территории).</w:t>
      </w:r>
    </w:p>
    <w:p w14:paraId="6B1C2214"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xml:space="preserve">  копия решения о предварительном согласовании предоставления земельного </w:t>
      </w:r>
      <w:proofErr w:type="gramStart"/>
      <w:r w:rsidRPr="00DC6EA0">
        <w:t xml:space="preserve">участка </w:t>
      </w:r>
      <w:r>
        <w:t>.</w:t>
      </w:r>
      <w:proofErr w:type="gramEnd"/>
    </w:p>
    <w:p w14:paraId="3154592B"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xml:space="preserve"> копии правоустанавливающих и </w:t>
      </w:r>
      <w:proofErr w:type="spellStart"/>
      <w:r w:rsidRPr="00DC6EA0">
        <w:t>правоудостоверяющих</w:t>
      </w:r>
      <w:proofErr w:type="spellEnd"/>
      <w:r w:rsidRPr="00DC6EA0">
        <w:t xml:space="preserve"> документов на подключаемый объект, ранее построенный и введенный в эксплуатацию.</w:t>
      </w:r>
      <w:r w:rsidRPr="00536E70">
        <w:t> </w:t>
      </w:r>
      <w:r w:rsidRPr="00536E70">
        <w:rPr>
          <w:rStyle w:val="a4"/>
        </w:rPr>
        <w:t xml:space="preserve">При представлении в качестве </w:t>
      </w:r>
      <w:proofErr w:type="spellStart"/>
      <w:r w:rsidRPr="00536E70">
        <w:rPr>
          <w:rStyle w:val="a4"/>
        </w:rPr>
        <w:t>правоудостоверяющего</w:t>
      </w:r>
      <w:proofErr w:type="spellEnd"/>
      <w:r w:rsidRPr="00536E70">
        <w:rPr>
          <w:rStyle w:val="a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0BEDA2DC"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14:paraId="368D9C67"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lastRenderedPageBreak/>
        <w:t> градостроительный план земельного участка (при его наличии);</w:t>
      </w:r>
    </w:p>
    <w:p w14:paraId="71B5E405" w14:textId="77777777" w:rsidR="006137E6" w:rsidRPr="00DC6EA0" w:rsidRDefault="006137E6" w:rsidP="006137E6">
      <w:pPr>
        <w:pStyle w:val="consplusnormal"/>
        <w:numPr>
          <w:ilvl w:val="0"/>
          <w:numId w:val="1"/>
        </w:numPr>
        <w:shd w:val="clear" w:color="auto" w:fill="FFFFFF"/>
        <w:spacing w:before="0" w:beforeAutospacing="0" w:after="150" w:afterAutospacing="0" w:line="390" w:lineRule="atLeast"/>
        <w:ind w:left="-709" w:firstLine="1276"/>
        <w:jc w:val="both"/>
      </w:pPr>
      <w:r w:rsidRPr="00DC6EA0">
        <w:t>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застройщика либо иного лица (индивидуальный предприниматель или юридическое лицо), заключившего договор подряда на подготовку проектной документации</w:t>
      </w:r>
      <w:r>
        <w:t xml:space="preserve">. </w:t>
      </w:r>
    </w:p>
    <w:p w14:paraId="2034178C" w14:textId="77777777" w:rsidR="006137E6" w:rsidRDefault="006137E6"/>
    <w:sectPr w:rsidR="00613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46114"/>
    <w:multiLevelType w:val="hybridMultilevel"/>
    <w:tmpl w:val="1026E4D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15:restartNumberingAfterBreak="0">
    <w:nsid w:val="62A63591"/>
    <w:multiLevelType w:val="multilevel"/>
    <w:tmpl w:val="87B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E6"/>
    <w:rsid w:val="006137E6"/>
    <w:rsid w:val="00DF63A6"/>
    <w:rsid w:val="00EF2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DB2A"/>
  <w15:chartTrackingRefBased/>
  <w15:docId w15:val="{20C4036F-2A8B-4B86-9FE1-052F31E7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37E6"/>
    <w:rPr>
      <w:b/>
      <w:bCs/>
    </w:rPr>
  </w:style>
  <w:style w:type="paragraph" w:customStyle="1" w:styleId="consplusnormal">
    <w:name w:val="consplusnormal"/>
    <w:basedOn w:val="a"/>
    <w:rsid w:val="00613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137E6"/>
    <w:rPr>
      <w:i/>
      <w:iCs/>
    </w:rPr>
  </w:style>
  <w:style w:type="character" w:styleId="a5">
    <w:name w:val="Hyperlink"/>
    <w:basedOn w:val="a0"/>
    <w:uiPriority w:val="99"/>
    <w:unhideWhenUsed/>
    <w:rsid w:val="006137E6"/>
    <w:rPr>
      <w:color w:val="0000FF"/>
      <w:u w:val="single"/>
    </w:rPr>
  </w:style>
  <w:style w:type="paragraph" w:customStyle="1" w:styleId="s1">
    <w:name w:val="s_1"/>
    <w:basedOn w:val="a"/>
    <w:rsid w:val="006137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PTO08</dc:creator>
  <cp:keywords/>
  <dc:description/>
  <cp:lastModifiedBy>PTO08</cp:lastModifiedBy>
  <cp:revision>2</cp:revision>
  <dcterms:created xsi:type="dcterms:W3CDTF">2022-06-14T10:14:00Z</dcterms:created>
  <dcterms:modified xsi:type="dcterms:W3CDTF">2022-06-14T10:14:00Z</dcterms:modified>
</cp:coreProperties>
</file>